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2B26" w14:textId="62D74D46" w:rsidR="00B33106" w:rsidRDefault="00B33106" w:rsidP="00B33106">
      <w:pPr>
        <w:pStyle w:val="Title"/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drawing>
          <wp:inline distT="0" distB="0" distL="0" distR="0" wp14:anchorId="1ED6E2E4" wp14:editId="24B30A23">
            <wp:extent cx="5371068" cy="1714500"/>
            <wp:effectExtent l="0" t="0" r="0" b="0"/>
            <wp:docPr id="1" name="Picture 1" descr="Macintosh HD:Users:kriley:Desktop:MediaPro:OISP logo 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ley:Desktop:MediaPro:OISP logo lo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38" cy="17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4975" w14:textId="77777777" w:rsidR="003656E8" w:rsidRPr="00B368BE" w:rsidRDefault="003656E8" w:rsidP="003656E8">
      <w:pPr>
        <w:pStyle w:val="Title"/>
        <w:rPr>
          <w:rStyle w:val="SubtleEmphasis"/>
          <w:b/>
          <w:color w:val="4F81BD" w:themeColor="accent1"/>
          <w:sz w:val="44"/>
          <w:szCs w:val="44"/>
        </w:rPr>
      </w:pPr>
      <w:r w:rsidRPr="00B368BE">
        <w:rPr>
          <w:rStyle w:val="SubtleEmphasis"/>
          <w:b/>
          <w:color w:val="4F81BD" w:themeColor="accent1"/>
          <w:sz w:val="44"/>
          <w:szCs w:val="44"/>
        </w:rPr>
        <w:t>Box Secure Folder Request</w:t>
      </w:r>
    </w:p>
    <w:p w14:paraId="193BC0FB" w14:textId="1A1E6E22" w:rsidR="003656E8" w:rsidRDefault="003656E8" w:rsidP="00FA552E">
      <w:pPr>
        <w:jc w:val="both"/>
      </w:pPr>
      <w:r>
        <w:t xml:space="preserve">Box Secure folders provide for enhanced controls and a more auditable Box configuration.   The secure folders </w:t>
      </w:r>
      <w:r w:rsidR="00F0752B">
        <w:t xml:space="preserve">are </w:t>
      </w:r>
      <w:r w:rsidR="008951E7">
        <w:t xml:space="preserve">used when there is a need to </w:t>
      </w:r>
      <w:r>
        <w:t xml:space="preserve">store or collaborate on sensitive data.  </w:t>
      </w:r>
    </w:p>
    <w:p w14:paraId="24672EDC" w14:textId="77777777" w:rsidR="003656E8" w:rsidRDefault="003656E8" w:rsidP="00FA552E">
      <w:pPr>
        <w:jc w:val="both"/>
      </w:pPr>
    </w:p>
    <w:p w14:paraId="257D60F3" w14:textId="05877654" w:rsidR="003656E8" w:rsidRDefault="003656E8" w:rsidP="00FA552E">
      <w:pPr>
        <w:jc w:val="both"/>
      </w:pPr>
      <w:r>
        <w:t xml:space="preserve">This document </w:t>
      </w:r>
      <w:r w:rsidR="00F0752B">
        <w:t xml:space="preserve">outlines the folder setup process.   When establishing Box Secure folders, the goal is to configure the least permissive settings.  The information below will </w:t>
      </w:r>
      <w:r w:rsidR="00341D82">
        <w:t xml:space="preserve">assist with the configuration </w:t>
      </w:r>
      <w:r w:rsidR="00B368BE">
        <w:t>and administration process</w:t>
      </w:r>
      <w:r w:rsidR="00F0752B">
        <w:t>.</w:t>
      </w:r>
    </w:p>
    <w:p w14:paraId="69A1D89D" w14:textId="1232201C" w:rsidR="00F0752B" w:rsidRPr="00284710" w:rsidRDefault="00B33106" w:rsidP="00B33106">
      <w:pPr>
        <w:pStyle w:val="Heading1"/>
      </w:pPr>
      <w:r>
        <w:t xml:space="preserve">Section 1:  Folder </w:t>
      </w:r>
      <w:r w:rsidR="000E269D">
        <w:t>Setup</w:t>
      </w:r>
    </w:p>
    <w:p w14:paraId="00FFF161" w14:textId="77777777" w:rsidR="005610D6" w:rsidRDefault="005610D6" w:rsidP="003656E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78"/>
        <w:gridCol w:w="5040"/>
      </w:tblGrid>
      <w:tr w:rsidR="005610D6" w14:paraId="66A44351" w14:textId="77777777" w:rsidTr="007D1BAD">
        <w:tc>
          <w:tcPr>
            <w:tcW w:w="4878" w:type="dxa"/>
          </w:tcPr>
          <w:p w14:paraId="75DBD0C1" w14:textId="77777777" w:rsidR="005610D6" w:rsidRDefault="005610D6" w:rsidP="003656E8">
            <w:r>
              <w:t>Requestor’s Name</w:t>
            </w:r>
          </w:p>
          <w:p w14:paraId="0CE47700" w14:textId="77777777" w:rsidR="005D5BB4" w:rsidRDefault="005D5BB4" w:rsidP="003656E8"/>
        </w:tc>
        <w:tc>
          <w:tcPr>
            <w:tcW w:w="5040" w:type="dxa"/>
          </w:tcPr>
          <w:p w14:paraId="33B5F5D2" w14:textId="77777777" w:rsidR="005610D6" w:rsidRDefault="005610D6" w:rsidP="003656E8"/>
        </w:tc>
      </w:tr>
      <w:tr w:rsidR="005610D6" w14:paraId="1FFCF0C9" w14:textId="77777777" w:rsidTr="007D1BAD">
        <w:tc>
          <w:tcPr>
            <w:tcW w:w="4878" w:type="dxa"/>
          </w:tcPr>
          <w:p w14:paraId="46B765F3" w14:textId="77777777" w:rsidR="005610D6" w:rsidRDefault="005610D6" w:rsidP="003656E8">
            <w:r>
              <w:t>Requestor’s email address</w:t>
            </w:r>
          </w:p>
          <w:p w14:paraId="04CEE7DC" w14:textId="77777777" w:rsidR="005D5BB4" w:rsidRDefault="005D5BB4" w:rsidP="003656E8"/>
        </w:tc>
        <w:tc>
          <w:tcPr>
            <w:tcW w:w="5040" w:type="dxa"/>
          </w:tcPr>
          <w:p w14:paraId="6C532990" w14:textId="77777777" w:rsidR="005610D6" w:rsidRDefault="005610D6" w:rsidP="003656E8"/>
          <w:p w14:paraId="10A18877" w14:textId="77777777" w:rsidR="00975E79" w:rsidRDefault="00975E79" w:rsidP="003656E8"/>
        </w:tc>
      </w:tr>
      <w:tr w:rsidR="00975E79" w14:paraId="1A3CA418" w14:textId="77777777" w:rsidTr="007D1BAD">
        <w:tc>
          <w:tcPr>
            <w:tcW w:w="4878" w:type="dxa"/>
          </w:tcPr>
          <w:p w14:paraId="716AA2D7" w14:textId="22F613CF" w:rsidR="00975E79" w:rsidRDefault="00975E79" w:rsidP="003656E8">
            <w:r>
              <w:t>Requestor’s phone number</w:t>
            </w:r>
          </w:p>
          <w:p w14:paraId="18CBCD6B" w14:textId="534AA361" w:rsidR="00975E79" w:rsidRDefault="00975E79" w:rsidP="003656E8"/>
        </w:tc>
        <w:tc>
          <w:tcPr>
            <w:tcW w:w="5040" w:type="dxa"/>
          </w:tcPr>
          <w:p w14:paraId="5D943831" w14:textId="77777777" w:rsidR="00975E79" w:rsidRDefault="00975E79" w:rsidP="003656E8"/>
        </w:tc>
      </w:tr>
      <w:tr w:rsidR="00137362" w14:paraId="0128E5FD" w14:textId="77777777" w:rsidTr="007D1BAD">
        <w:tc>
          <w:tcPr>
            <w:tcW w:w="4878" w:type="dxa"/>
          </w:tcPr>
          <w:p w14:paraId="190BD5E2" w14:textId="1CA150FE" w:rsidR="00137362" w:rsidRDefault="007265E9" w:rsidP="003656E8">
            <w:r>
              <w:t>Name of Organization</w:t>
            </w:r>
          </w:p>
          <w:p w14:paraId="701B06F4" w14:textId="77777777" w:rsidR="000D4ED2" w:rsidRDefault="000D4ED2" w:rsidP="003656E8"/>
          <w:p w14:paraId="6445FEF7" w14:textId="497C221E" w:rsidR="00975E79" w:rsidRDefault="00137362" w:rsidP="003656E8">
            <w:r>
              <w:t xml:space="preserve">This will be used as part of the </w:t>
            </w:r>
            <w:r w:rsidR="00975E79">
              <w:t>Box naming convention.</w:t>
            </w:r>
            <w:r w:rsidR="00B33106">
              <w:t xml:space="preserve">  Abbreviations may be used.</w:t>
            </w:r>
          </w:p>
          <w:p w14:paraId="5905D702" w14:textId="5FD4080F" w:rsidR="00975E79" w:rsidRDefault="00975E79" w:rsidP="003656E8"/>
        </w:tc>
        <w:tc>
          <w:tcPr>
            <w:tcW w:w="5040" w:type="dxa"/>
          </w:tcPr>
          <w:p w14:paraId="50164383" w14:textId="77777777" w:rsidR="00137362" w:rsidRDefault="00137362" w:rsidP="003656E8"/>
        </w:tc>
      </w:tr>
      <w:tr w:rsidR="005610D6" w14:paraId="1F3257C9" w14:textId="77777777" w:rsidTr="007D1BAD">
        <w:tc>
          <w:tcPr>
            <w:tcW w:w="4878" w:type="dxa"/>
          </w:tcPr>
          <w:p w14:paraId="17C72DF3" w14:textId="77777777" w:rsidR="005610D6" w:rsidRDefault="00A33473" w:rsidP="003656E8">
            <w:r>
              <w:t xml:space="preserve">List </w:t>
            </w:r>
            <w:r w:rsidR="005D5BB4">
              <w:t xml:space="preserve">Co-Owner(s) of the Box Folder.  There can be more than one.  </w:t>
            </w:r>
          </w:p>
          <w:p w14:paraId="4F3A71BB" w14:textId="77777777" w:rsidR="005D5BB4" w:rsidRDefault="005D5BB4" w:rsidP="003656E8"/>
          <w:p w14:paraId="102A0474" w14:textId="77777777" w:rsidR="005D5BB4" w:rsidRDefault="005D5BB4" w:rsidP="003656E8">
            <w:r>
              <w:t>Note:  Only co-owners will be able to send collaborator invites.</w:t>
            </w:r>
          </w:p>
        </w:tc>
        <w:tc>
          <w:tcPr>
            <w:tcW w:w="5040" w:type="dxa"/>
          </w:tcPr>
          <w:p w14:paraId="36F990BC" w14:textId="77777777" w:rsidR="005610D6" w:rsidRDefault="005610D6" w:rsidP="003656E8"/>
        </w:tc>
      </w:tr>
    </w:tbl>
    <w:p w14:paraId="6B1C1EF2" w14:textId="1C9E2A5A" w:rsidR="00A33473" w:rsidRPr="00284710" w:rsidRDefault="00A33473" w:rsidP="00B33106">
      <w:pPr>
        <w:pStyle w:val="Heading1"/>
      </w:pPr>
      <w:r w:rsidRPr="00284710">
        <w:t xml:space="preserve">Section 2: </w:t>
      </w:r>
      <w:r w:rsidR="00137362">
        <w:t xml:space="preserve">Folder </w:t>
      </w:r>
      <w:r w:rsidR="00B33106">
        <w:t>Management</w:t>
      </w:r>
    </w:p>
    <w:p w14:paraId="30DC26BF" w14:textId="77777777" w:rsidR="00A33473" w:rsidRDefault="00A33473" w:rsidP="003656E8"/>
    <w:p w14:paraId="3EB1A0FA" w14:textId="0309BBD1" w:rsidR="0062484A" w:rsidRDefault="0062484A" w:rsidP="00FA552E">
      <w:pPr>
        <w:jc w:val="both"/>
      </w:pPr>
      <w:r>
        <w:t xml:space="preserve">Information in this section is intended to guide the setup and daily use of </w:t>
      </w:r>
      <w:r w:rsidR="007C3C2F">
        <w:t xml:space="preserve">the </w:t>
      </w:r>
      <w:r>
        <w:t>Box Secure folders.</w:t>
      </w:r>
    </w:p>
    <w:p w14:paraId="436F980F" w14:textId="2B295676" w:rsidR="0062484A" w:rsidRDefault="0062484A" w:rsidP="0062484A">
      <w:pPr>
        <w:pStyle w:val="Heading2"/>
      </w:pPr>
      <w:r>
        <w:lastRenderedPageBreak/>
        <w:t>Folder Organization</w:t>
      </w:r>
    </w:p>
    <w:p w14:paraId="6327655A" w14:textId="1D854D3A" w:rsidR="00137362" w:rsidRDefault="00137362" w:rsidP="00B33106">
      <w:pPr>
        <w:jc w:val="both"/>
      </w:pPr>
      <w:r>
        <w:t xml:space="preserve">Box Secure folders can be used to store sensitive data and </w:t>
      </w:r>
      <w:r w:rsidR="00975E79">
        <w:t>to</w:t>
      </w:r>
      <w:r>
        <w:t xml:space="preserve"> collaborat</w:t>
      </w:r>
      <w:r w:rsidR="006E627A">
        <w:t>e</w:t>
      </w:r>
      <w:r>
        <w:t xml:space="preserve"> with authorized users</w:t>
      </w:r>
      <w:r w:rsidR="00651E6C">
        <w:t xml:space="preserve"> at the University</w:t>
      </w:r>
      <w:r w:rsidR="009C1F03">
        <w:t xml:space="preserve">.  </w:t>
      </w:r>
      <w:r w:rsidR="00FA552E">
        <w:t>T</w:t>
      </w:r>
      <w:r w:rsidR="007265E9">
        <w:t>he top-</w:t>
      </w:r>
      <w:r w:rsidR="00975E79">
        <w:t xml:space="preserve">level </w:t>
      </w:r>
      <w:r>
        <w:t xml:space="preserve">Box folder settings will cascade </w:t>
      </w:r>
      <w:r w:rsidR="00975E79">
        <w:t xml:space="preserve">to </w:t>
      </w:r>
      <w:r>
        <w:t xml:space="preserve">subfolders; therefore, if collaboration </w:t>
      </w:r>
      <w:r w:rsidR="007C3C2F">
        <w:t xml:space="preserve">is restricted </w:t>
      </w:r>
      <w:r>
        <w:t>on the top</w:t>
      </w:r>
      <w:r w:rsidR="0062484A">
        <w:t>-</w:t>
      </w:r>
      <w:r>
        <w:t>level folder, the rule</w:t>
      </w:r>
      <w:r w:rsidR="0062484A">
        <w:t>(s)</w:t>
      </w:r>
      <w:r>
        <w:t xml:space="preserve"> will be applied to all subfolders.   </w:t>
      </w:r>
    </w:p>
    <w:p w14:paraId="3A03CBE3" w14:textId="0B798C6F" w:rsidR="0062484A" w:rsidRDefault="0062484A" w:rsidP="0062484A">
      <w:pPr>
        <w:pStyle w:val="Heading2"/>
      </w:pPr>
      <w:r>
        <w:t>Collaborator Permissions</w:t>
      </w:r>
    </w:p>
    <w:p w14:paraId="3457479A" w14:textId="10F9869A" w:rsidR="009C1F03" w:rsidRPr="009C1F03" w:rsidRDefault="009C1F03" w:rsidP="009C1F03">
      <w:pPr>
        <w:jc w:val="both"/>
        <w:rPr>
          <w:rFonts w:cs="Times New Roman"/>
        </w:rPr>
      </w:pPr>
      <w:r w:rsidRPr="009C1F03">
        <w:rPr>
          <w:rFonts w:cs="Times New Roman"/>
        </w:rPr>
        <w:t xml:space="preserve">The permission level for collaborators is essential to good security.  The levels are titled:  editor, co-owner, viewer uploader, previewer uploader, viewer, previewer, and uploader.  Use the </w:t>
      </w:r>
      <w:r>
        <w:rPr>
          <w:rFonts w:cs="Times New Roman"/>
        </w:rPr>
        <w:t xml:space="preserve">Box </w:t>
      </w:r>
      <w:r w:rsidRPr="009C1F03">
        <w:rPr>
          <w:rFonts w:cs="Times New Roman"/>
        </w:rPr>
        <w:t xml:space="preserve">permission level matrix to assign the appropriate permissions for each collaborator.  </w:t>
      </w:r>
    </w:p>
    <w:p w14:paraId="4C4F6648" w14:textId="77777777" w:rsidR="00C20F8A" w:rsidRDefault="00C20F8A" w:rsidP="003656E8"/>
    <w:p w14:paraId="648ECC61" w14:textId="122548EF" w:rsidR="00C20F8A" w:rsidRPr="00FC2539" w:rsidRDefault="00FA552E" w:rsidP="003656E8">
      <w:pPr>
        <w:rPr>
          <w:u w:val="single"/>
        </w:rPr>
      </w:pPr>
      <w:r>
        <w:rPr>
          <w:u w:val="single"/>
        </w:rPr>
        <w:t>Security S</w:t>
      </w:r>
      <w:r w:rsidR="0094708C" w:rsidRPr="00FC2539">
        <w:rPr>
          <w:u w:val="single"/>
        </w:rPr>
        <w:t>tandards</w:t>
      </w:r>
      <w:r>
        <w:rPr>
          <w:u w:val="single"/>
        </w:rPr>
        <w:t xml:space="preserve"> (to be followed)</w:t>
      </w:r>
      <w:r w:rsidR="00C20F8A" w:rsidRPr="00FC2539">
        <w:rPr>
          <w:u w:val="single"/>
        </w:rPr>
        <w:t>:</w:t>
      </w:r>
    </w:p>
    <w:p w14:paraId="79DC1047" w14:textId="7683C4CE" w:rsidR="000D4ED2" w:rsidRDefault="007265E9" w:rsidP="000D4ED2">
      <w:pPr>
        <w:pStyle w:val="ListParagraph"/>
        <w:numPr>
          <w:ilvl w:val="0"/>
          <w:numId w:val="2"/>
        </w:numPr>
      </w:pPr>
      <w:r>
        <w:t>The top-</w:t>
      </w:r>
      <w:r w:rsidR="000D4ED2">
        <w:t>level Box Secure folder will be titled:</w:t>
      </w:r>
    </w:p>
    <w:p w14:paraId="15B33DB5" w14:textId="23E0A78B" w:rsidR="000D4ED2" w:rsidRPr="00E51140" w:rsidRDefault="00FA552E" w:rsidP="000D4ED2">
      <w:pPr>
        <w:pStyle w:val="ListParagraph"/>
        <w:ind w:left="1440"/>
        <w:rPr>
          <w:b/>
          <w:i/>
        </w:rPr>
      </w:pPr>
      <w:proofErr w:type="spellStart"/>
      <w:r>
        <w:rPr>
          <w:b/>
          <w:i/>
        </w:rPr>
        <w:t>BoxSecure</w:t>
      </w:r>
      <w:proofErr w:type="spellEnd"/>
      <w:r>
        <w:rPr>
          <w:b/>
          <w:i/>
        </w:rPr>
        <w:t>-</w:t>
      </w:r>
      <w:r w:rsidR="000D4ED2" w:rsidRPr="00E51140">
        <w:rPr>
          <w:b/>
          <w:i/>
        </w:rPr>
        <w:t>Org</w:t>
      </w:r>
      <w:r>
        <w:rPr>
          <w:b/>
          <w:i/>
        </w:rPr>
        <w:t>anization</w:t>
      </w:r>
      <w:r w:rsidR="000D4ED2" w:rsidRPr="00E51140">
        <w:rPr>
          <w:b/>
          <w:i/>
        </w:rPr>
        <w:t xml:space="preserve"> Name</w:t>
      </w:r>
    </w:p>
    <w:p w14:paraId="57E6A3DE" w14:textId="77777777" w:rsidR="000D4ED2" w:rsidRDefault="000D4ED2" w:rsidP="000D4ED2"/>
    <w:p w14:paraId="35DB36B8" w14:textId="77A09A55" w:rsidR="000D4ED2" w:rsidRDefault="007D1BAD" w:rsidP="00FC2539">
      <w:pPr>
        <w:ind w:left="720"/>
      </w:pPr>
      <w:r>
        <w:t>T</w:t>
      </w:r>
      <w:r w:rsidR="00FC2539">
        <w:t xml:space="preserve">he </w:t>
      </w:r>
      <w:r w:rsidR="007265E9">
        <w:t>o</w:t>
      </w:r>
      <w:r w:rsidR="00FC2539">
        <w:t>rganization name is derived from information provided by the requestor.</w:t>
      </w:r>
    </w:p>
    <w:p w14:paraId="117A2682" w14:textId="77777777" w:rsidR="00FC2539" w:rsidRDefault="00FC2539" w:rsidP="00FC2539"/>
    <w:p w14:paraId="1623F703" w14:textId="70E2F704" w:rsidR="00FC2539" w:rsidRDefault="00C20F8A" w:rsidP="00ED3802">
      <w:pPr>
        <w:pStyle w:val="ListParagraph"/>
        <w:numPr>
          <w:ilvl w:val="0"/>
          <w:numId w:val="2"/>
        </w:numPr>
      </w:pPr>
      <w:r>
        <w:t>Use the principle of least privilege when assigning</w:t>
      </w:r>
      <w:r w:rsidR="0094708C">
        <w:t xml:space="preserve"> permissions (i.e. grant</w:t>
      </w:r>
      <w:r>
        <w:t xml:space="preserve"> a user only the p</w:t>
      </w:r>
      <w:r w:rsidR="0094708C">
        <w:t xml:space="preserve">ermissions needed to perform job </w:t>
      </w:r>
      <w:r>
        <w:t>duties</w:t>
      </w:r>
      <w:r w:rsidR="00ED3802">
        <w:t>).</w:t>
      </w:r>
    </w:p>
    <w:p w14:paraId="0CB75921" w14:textId="77777777" w:rsidR="00ED3802" w:rsidRDefault="00ED3802" w:rsidP="00ED3802">
      <w:pPr>
        <w:pStyle w:val="ListParagraph"/>
      </w:pPr>
    </w:p>
    <w:p w14:paraId="06C62AA5" w14:textId="1394300D" w:rsidR="0094708C" w:rsidRDefault="0094708C" w:rsidP="00C20F8A">
      <w:pPr>
        <w:pStyle w:val="ListParagraph"/>
        <w:numPr>
          <w:ilvl w:val="0"/>
          <w:numId w:val="2"/>
        </w:numPr>
      </w:pPr>
      <w:r>
        <w:t xml:space="preserve">Maintain the folder naming convention for subfolders (i.e. </w:t>
      </w:r>
      <w:proofErr w:type="spellStart"/>
      <w:r>
        <w:t>BoxSecure</w:t>
      </w:r>
      <w:proofErr w:type="spellEnd"/>
      <w:r>
        <w:t>-</w:t>
      </w:r>
      <w:r w:rsidR="007265E9">
        <w:t>Organization</w:t>
      </w:r>
      <w:r>
        <w:t xml:space="preserve"> name).  Since</w:t>
      </w:r>
      <w:r w:rsidR="007D1BAD">
        <w:t xml:space="preserve"> </w:t>
      </w:r>
      <w:r>
        <w:t>collaborator</w:t>
      </w:r>
      <w:r w:rsidR="007D1BAD">
        <w:t>s</w:t>
      </w:r>
      <w:r>
        <w:t xml:space="preserve"> can be added at any level, having a distinct title name will make it clear what data is allowed to be stored</w:t>
      </w:r>
      <w:r w:rsidR="00ED3802">
        <w:t>.</w:t>
      </w:r>
    </w:p>
    <w:p w14:paraId="7CC7E0E3" w14:textId="77777777" w:rsidR="00FC2539" w:rsidRDefault="00FC2539" w:rsidP="00FC2539"/>
    <w:p w14:paraId="4C2363AA" w14:textId="41351D01" w:rsidR="009C1F03" w:rsidRPr="009C1F03" w:rsidRDefault="000D4ED2" w:rsidP="009C1F03">
      <w:pPr>
        <w:pStyle w:val="ListParagraph"/>
        <w:numPr>
          <w:ilvl w:val="0"/>
          <w:numId w:val="2"/>
        </w:numPr>
        <w:rPr>
          <w:rFonts w:cs="Times New Roman"/>
        </w:rPr>
      </w:pPr>
      <w:r>
        <w:t>Do not change the folder configuration settings or invite others as co-owners of the folder without consulting with the CCIT Security–Box Administrator.</w:t>
      </w:r>
      <w:r w:rsidR="009C1F03">
        <w:t xml:space="preserve">  </w:t>
      </w:r>
      <w:r w:rsidR="009C1F03" w:rsidRPr="009C1F03">
        <w:rPr>
          <w:rFonts w:cs="Times New Roman"/>
        </w:rPr>
        <w:t xml:space="preserve">Security settings enabled for </w:t>
      </w:r>
      <w:r w:rsidR="009C1F03">
        <w:rPr>
          <w:rFonts w:cs="Times New Roman"/>
        </w:rPr>
        <w:t xml:space="preserve">Secure </w:t>
      </w:r>
      <w:r w:rsidR="009C1F03" w:rsidRPr="009C1F03">
        <w:rPr>
          <w:rFonts w:cs="Times New Roman"/>
        </w:rPr>
        <w:t>folders include:</w:t>
      </w:r>
    </w:p>
    <w:p w14:paraId="2D7E7E63" w14:textId="0C9BA5D9" w:rsidR="009C1F03" w:rsidRDefault="009C1F03" w:rsidP="009C1F03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Restrict collaboration to within Clemson University;</w:t>
      </w:r>
    </w:p>
    <w:p w14:paraId="02C02513" w14:textId="3505E7CB" w:rsidR="009C1F03" w:rsidRPr="009C1F03" w:rsidRDefault="009C1F03" w:rsidP="009C1F03">
      <w:pPr>
        <w:numPr>
          <w:ilvl w:val="0"/>
          <w:numId w:val="3"/>
        </w:numPr>
        <w:rPr>
          <w:rFonts w:cs="Times New Roman"/>
        </w:rPr>
      </w:pPr>
      <w:r w:rsidRPr="009C1F03">
        <w:rPr>
          <w:rFonts w:cs="Times New Roman"/>
        </w:rPr>
        <w:t>Only folder owners and co-owners can send collaborator invites</w:t>
      </w:r>
      <w:r>
        <w:rPr>
          <w:rFonts w:cs="Times New Roman"/>
        </w:rPr>
        <w:t>;</w:t>
      </w:r>
    </w:p>
    <w:p w14:paraId="205B0D57" w14:textId="77777777" w:rsidR="009C1F03" w:rsidRPr="009C1F03" w:rsidRDefault="009C1F03" w:rsidP="009C1F03">
      <w:pPr>
        <w:numPr>
          <w:ilvl w:val="0"/>
          <w:numId w:val="3"/>
        </w:numPr>
        <w:rPr>
          <w:rFonts w:cs="Times New Roman"/>
        </w:rPr>
      </w:pPr>
      <w:r w:rsidRPr="009C1F03">
        <w:rPr>
          <w:rFonts w:cs="Times New Roman"/>
        </w:rPr>
        <w:t>Only collaborators can access the folder via shared links.</w:t>
      </w:r>
    </w:p>
    <w:p w14:paraId="7263736F" w14:textId="71CC7CBD" w:rsidR="000E269D" w:rsidRDefault="000E269D" w:rsidP="007D1BAD">
      <w:pPr>
        <w:pStyle w:val="Heading1"/>
      </w:pPr>
      <w:r>
        <w:t>Section 3:  Data Classification</w:t>
      </w:r>
    </w:p>
    <w:p w14:paraId="4AD0B744" w14:textId="77777777" w:rsidR="000E269D" w:rsidRDefault="000E269D" w:rsidP="000E269D"/>
    <w:p w14:paraId="5BB8066A" w14:textId="6E5FC98A" w:rsidR="00475F3E" w:rsidRDefault="00341D82" w:rsidP="00915CCF">
      <w:pPr>
        <w:jc w:val="both"/>
      </w:pPr>
      <w:r>
        <w:t>The C</w:t>
      </w:r>
      <w:r w:rsidR="00A77E2E">
        <w:t xml:space="preserve">lemson University </w:t>
      </w:r>
      <w:r w:rsidR="00915CCF">
        <w:t>D</w:t>
      </w:r>
      <w:r>
        <w:t xml:space="preserve">ata </w:t>
      </w:r>
      <w:r w:rsidR="00915CCF">
        <w:t>C</w:t>
      </w:r>
      <w:r>
        <w:t xml:space="preserve">lassification </w:t>
      </w:r>
      <w:r w:rsidR="00915CCF">
        <w:t>S</w:t>
      </w:r>
      <w:r>
        <w:t xml:space="preserve">tandards document defines </w:t>
      </w:r>
      <w:r w:rsidR="00A77E2E">
        <w:t xml:space="preserve">four </w:t>
      </w:r>
      <w:r>
        <w:t xml:space="preserve">risk classifications for data – </w:t>
      </w:r>
      <w:r w:rsidR="00A77E2E">
        <w:t xml:space="preserve">Critical, High, Moderate, and Low.  </w:t>
      </w:r>
      <w:r w:rsidR="00475F3E">
        <w:t xml:space="preserve">Using the classification standards document as a guide, describe the data you intend to store in the </w:t>
      </w:r>
      <w:proofErr w:type="spellStart"/>
      <w:r w:rsidR="00475F3E">
        <w:t>BoxSecure</w:t>
      </w:r>
      <w:proofErr w:type="spellEnd"/>
      <w:r w:rsidR="00475F3E">
        <w:t xml:space="preserve"> folder.</w:t>
      </w:r>
      <w:r>
        <w:t xml:space="preserve">  </w:t>
      </w:r>
    </w:p>
    <w:p w14:paraId="47FE7BF1" w14:textId="77777777" w:rsidR="00341D82" w:rsidRPr="000E269D" w:rsidRDefault="00341D82" w:rsidP="000E26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7"/>
      </w:tblGrid>
      <w:tr w:rsidR="000E269D" w14:paraId="5D01FF45" w14:textId="77777777" w:rsidTr="009C1F03">
        <w:trPr>
          <w:trHeight w:val="1754"/>
        </w:trPr>
        <w:tc>
          <w:tcPr>
            <w:tcW w:w="10167" w:type="dxa"/>
          </w:tcPr>
          <w:p w14:paraId="68609A07" w14:textId="235F1674" w:rsidR="00D20C28" w:rsidRDefault="00D20C28" w:rsidP="003656E8">
            <w:bookmarkStart w:id="0" w:name="_GoBack"/>
            <w:bookmarkEnd w:id="0"/>
          </w:p>
        </w:tc>
      </w:tr>
    </w:tbl>
    <w:p w14:paraId="139D91E4" w14:textId="77777777" w:rsidR="000E269D" w:rsidRDefault="000E269D" w:rsidP="003656E8"/>
    <w:p w14:paraId="08C7388B" w14:textId="11ED2899" w:rsidR="00A33473" w:rsidRDefault="00A33473" w:rsidP="003656E8"/>
    <w:p w14:paraId="2AC392C8" w14:textId="12DCC000" w:rsidR="00161E19" w:rsidRDefault="00D20C28" w:rsidP="003656E8">
      <w:r>
        <w:t>Requestor’s Signature:  _______________________________________________</w:t>
      </w:r>
      <w:proofErr w:type="gramStart"/>
      <w:r>
        <w:t>_  Date</w:t>
      </w:r>
      <w:proofErr w:type="gramEnd"/>
      <w:r>
        <w:t>:  ____________________________</w:t>
      </w:r>
    </w:p>
    <w:sectPr w:rsidR="00161E19" w:rsidSect="00B368BE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1C00" w14:textId="77777777" w:rsidR="00F958F3" w:rsidRDefault="00F958F3" w:rsidP="000D4ED2">
      <w:r>
        <w:separator/>
      </w:r>
    </w:p>
  </w:endnote>
  <w:endnote w:type="continuationSeparator" w:id="0">
    <w:p w14:paraId="6997F6C4" w14:textId="77777777" w:rsidR="00F958F3" w:rsidRDefault="00F958F3" w:rsidP="000D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295C" w14:textId="0A121ED3" w:rsidR="005943C3" w:rsidRPr="00182963" w:rsidRDefault="009C1F03" w:rsidP="000D4ED2">
    <w:pPr>
      <w:pStyle w:val="Footer"/>
    </w:pPr>
    <w:sdt>
      <w:sdtPr>
        <w:id w:val="-113756514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943C3">
              <w:t xml:space="preserve">Page </w:t>
            </w:r>
            <w:r w:rsidR="005943C3">
              <w:rPr>
                <w:b/>
                <w:bCs/>
              </w:rPr>
              <w:fldChar w:fldCharType="begin"/>
            </w:r>
            <w:r w:rsidR="005943C3">
              <w:rPr>
                <w:b/>
                <w:bCs/>
              </w:rPr>
              <w:instrText xml:space="preserve"> PAGE </w:instrText>
            </w:r>
            <w:r w:rsidR="005943C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5943C3">
              <w:rPr>
                <w:b/>
                <w:bCs/>
              </w:rPr>
              <w:fldChar w:fldCharType="end"/>
            </w:r>
            <w:r w:rsidR="005943C3">
              <w:t xml:space="preserve"> of </w:t>
            </w:r>
            <w:r w:rsidR="005943C3">
              <w:rPr>
                <w:b/>
                <w:bCs/>
              </w:rPr>
              <w:fldChar w:fldCharType="begin"/>
            </w:r>
            <w:r w:rsidR="005943C3">
              <w:rPr>
                <w:b/>
                <w:bCs/>
              </w:rPr>
              <w:instrText xml:space="preserve"> NUMPAGES  </w:instrText>
            </w:r>
            <w:r w:rsidR="005943C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5943C3">
              <w:rPr>
                <w:b/>
                <w:bCs/>
              </w:rPr>
              <w:fldChar w:fldCharType="end"/>
            </w:r>
          </w:sdtContent>
        </w:sdt>
      </w:sdtContent>
    </w:sdt>
    <w:r w:rsidR="00182963">
      <w:tab/>
    </w:r>
    <w:r w:rsidR="00182963">
      <w:tab/>
    </w:r>
    <w:r w:rsidR="00182963" w:rsidRPr="00182963">
      <w:rPr>
        <w:b/>
      </w:rPr>
      <w:t>BOX Secure Folder Request</w:t>
    </w:r>
  </w:p>
  <w:p w14:paraId="731EA63B" w14:textId="0EF664C5" w:rsidR="005943C3" w:rsidRDefault="00D20C28" w:rsidP="000D4ED2">
    <w:pPr>
      <w:pStyle w:val="Footer"/>
    </w:pPr>
    <w:r>
      <w:tab/>
    </w:r>
    <w:r>
      <w:tab/>
      <w:t>Last Update 2/5/2018</w:t>
    </w:r>
    <w:r>
      <w:tab/>
    </w:r>
  </w:p>
  <w:p w14:paraId="60F7A2EF" w14:textId="77777777" w:rsidR="005943C3" w:rsidRPr="000D4ED2" w:rsidRDefault="005943C3" w:rsidP="000D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0EFE" w14:textId="77777777" w:rsidR="00F958F3" w:rsidRDefault="00F958F3" w:rsidP="000D4ED2">
      <w:r>
        <w:separator/>
      </w:r>
    </w:p>
  </w:footnote>
  <w:footnote w:type="continuationSeparator" w:id="0">
    <w:p w14:paraId="355BEE08" w14:textId="77777777" w:rsidR="00F958F3" w:rsidRDefault="00F958F3" w:rsidP="000D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C8C"/>
    <w:multiLevelType w:val="hybridMultilevel"/>
    <w:tmpl w:val="635E99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427F4"/>
    <w:multiLevelType w:val="hybridMultilevel"/>
    <w:tmpl w:val="655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32CC"/>
    <w:multiLevelType w:val="hybridMultilevel"/>
    <w:tmpl w:val="14D2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8"/>
    <w:rsid w:val="00091D08"/>
    <w:rsid w:val="000D4ED2"/>
    <w:rsid w:val="000E269D"/>
    <w:rsid w:val="0012290E"/>
    <w:rsid w:val="00137362"/>
    <w:rsid w:val="00161E19"/>
    <w:rsid w:val="00182963"/>
    <w:rsid w:val="00184031"/>
    <w:rsid w:val="00284710"/>
    <w:rsid w:val="00341D82"/>
    <w:rsid w:val="003656E8"/>
    <w:rsid w:val="003C0A7A"/>
    <w:rsid w:val="00450B34"/>
    <w:rsid w:val="00470F74"/>
    <w:rsid w:val="00475F3E"/>
    <w:rsid w:val="00486E66"/>
    <w:rsid w:val="004D3335"/>
    <w:rsid w:val="005610D6"/>
    <w:rsid w:val="005943C3"/>
    <w:rsid w:val="005D5BB4"/>
    <w:rsid w:val="006236E2"/>
    <w:rsid w:val="0062484A"/>
    <w:rsid w:val="00651E6C"/>
    <w:rsid w:val="006E627A"/>
    <w:rsid w:val="007265E9"/>
    <w:rsid w:val="007C3C2F"/>
    <w:rsid w:val="007D1BAD"/>
    <w:rsid w:val="007F457A"/>
    <w:rsid w:val="008951E7"/>
    <w:rsid w:val="00915CCF"/>
    <w:rsid w:val="0094708C"/>
    <w:rsid w:val="00975E79"/>
    <w:rsid w:val="009C1F03"/>
    <w:rsid w:val="009D10E8"/>
    <w:rsid w:val="00A33473"/>
    <w:rsid w:val="00A77E2E"/>
    <w:rsid w:val="00AC3B31"/>
    <w:rsid w:val="00B33106"/>
    <w:rsid w:val="00B368BE"/>
    <w:rsid w:val="00BA4EB6"/>
    <w:rsid w:val="00C20F8A"/>
    <w:rsid w:val="00D20C28"/>
    <w:rsid w:val="00E51140"/>
    <w:rsid w:val="00ED3802"/>
    <w:rsid w:val="00F0752B"/>
    <w:rsid w:val="00F264CB"/>
    <w:rsid w:val="00F45022"/>
    <w:rsid w:val="00F958F3"/>
    <w:rsid w:val="00FA552E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E3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6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56E8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656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52B"/>
    <w:pPr>
      <w:ind w:left="720"/>
      <w:contextualSpacing/>
    </w:pPr>
  </w:style>
  <w:style w:type="table" w:styleId="TableGrid">
    <w:name w:val="Table Grid"/>
    <w:basedOn w:val="TableNormal"/>
    <w:uiPriority w:val="59"/>
    <w:rsid w:val="0056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4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4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D2"/>
  </w:style>
  <w:style w:type="paragraph" w:styleId="Footer">
    <w:name w:val="footer"/>
    <w:basedOn w:val="Normal"/>
    <w:link w:val="FooterChar"/>
    <w:uiPriority w:val="99"/>
    <w:unhideWhenUsed/>
    <w:rsid w:val="000D4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D2"/>
  </w:style>
  <w:style w:type="paragraph" w:styleId="BalloonText">
    <w:name w:val="Balloon Text"/>
    <w:basedOn w:val="Normal"/>
    <w:link w:val="BalloonTextChar"/>
    <w:uiPriority w:val="99"/>
    <w:semiHidden/>
    <w:unhideWhenUsed/>
    <w:rsid w:val="00B33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3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Riley</dc:creator>
  <cp:keywords/>
  <dc:description/>
  <cp:lastModifiedBy>Kathy Riley</cp:lastModifiedBy>
  <cp:revision>21</cp:revision>
  <cp:lastPrinted>2017-05-24T12:01:00Z</cp:lastPrinted>
  <dcterms:created xsi:type="dcterms:W3CDTF">2017-05-22T20:19:00Z</dcterms:created>
  <dcterms:modified xsi:type="dcterms:W3CDTF">2018-02-07T18:14:00Z</dcterms:modified>
</cp:coreProperties>
</file>